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9A" w:rsidRDefault="00A7359A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E96" w:rsidRPr="0038437C" w:rsidRDefault="004E5E96" w:rsidP="004E5E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37C">
        <w:rPr>
          <w:rFonts w:ascii="Times New Roman" w:hAnsi="Times New Roman" w:cs="Times New Roman"/>
          <w:b/>
          <w:sz w:val="28"/>
          <w:szCs w:val="28"/>
        </w:rPr>
        <w:t>Discussion Event</w:t>
      </w:r>
      <w:r w:rsidR="002331A6">
        <w:rPr>
          <w:rFonts w:ascii="Times New Roman" w:hAnsi="Times New Roman" w:cs="Times New Roman"/>
          <w:b/>
          <w:sz w:val="28"/>
          <w:szCs w:val="28"/>
        </w:rPr>
        <w:t xml:space="preserve"> at the </w:t>
      </w:r>
      <w:r w:rsidRPr="0038437C">
        <w:rPr>
          <w:rFonts w:ascii="Times New Roman" w:hAnsi="Times New Roman" w:cs="Times New Roman"/>
          <w:b/>
          <w:sz w:val="28"/>
          <w:szCs w:val="28"/>
        </w:rPr>
        <w:t>Business Forum</w:t>
      </w:r>
    </w:p>
    <w:p w:rsidR="0038437C" w:rsidRDefault="004E5E96" w:rsidP="002C51E7">
      <w:pPr>
        <w:tabs>
          <w:tab w:val="left" w:pos="45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37C">
        <w:rPr>
          <w:rFonts w:ascii="Times New Roman" w:hAnsi="Times New Roman" w:cs="Times New Roman"/>
          <w:b/>
          <w:sz w:val="28"/>
          <w:szCs w:val="28"/>
        </w:rPr>
        <w:t>EBRD</w:t>
      </w:r>
      <w:r w:rsidR="0038437C">
        <w:rPr>
          <w:rFonts w:ascii="Times New Roman" w:hAnsi="Times New Roman" w:cs="Times New Roman"/>
          <w:b/>
          <w:sz w:val="28"/>
          <w:szCs w:val="28"/>
        </w:rPr>
        <w:t xml:space="preserve"> Annual Meeting</w:t>
      </w:r>
    </w:p>
    <w:p w:rsidR="002331A6" w:rsidRDefault="002331A6" w:rsidP="004E5E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Tbilisi, 14-15 May 2015 </w:t>
      </w:r>
    </w:p>
    <w:p w:rsidR="0038437C" w:rsidRDefault="0038437C" w:rsidP="004E5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37C" w:rsidRPr="00473AA5" w:rsidRDefault="0038437C" w:rsidP="004E5E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3AA5">
        <w:rPr>
          <w:rFonts w:ascii="Times New Roman" w:hAnsi="Times New Roman" w:cs="Times New Roman"/>
          <w:i/>
          <w:sz w:val="28"/>
          <w:szCs w:val="28"/>
        </w:rPr>
        <w:t xml:space="preserve">Working Title: </w:t>
      </w:r>
    </w:p>
    <w:p w:rsidR="0038437C" w:rsidRDefault="0038437C" w:rsidP="004E5E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37C" w:rsidRDefault="0038437C" w:rsidP="004E5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Tbilisi 2015 / The Caucasus 2051 </w:t>
      </w:r>
    </w:p>
    <w:p w:rsidR="004E5E96" w:rsidRPr="00541691" w:rsidRDefault="0038437C" w:rsidP="004E5E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history of our future:  Our fears, our hopes, our lives </w:t>
      </w:r>
    </w:p>
    <w:p w:rsidR="0038437C" w:rsidRDefault="0038437C" w:rsidP="004E5E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437C" w:rsidRDefault="004E5E96" w:rsidP="004E5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EBRD is planning an essay competition and discussion event with university students from the </w:t>
      </w:r>
      <w:r w:rsidR="00B96C70">
        <w:rPr>
          <w:rFonts w:ascii="Times New Roman" w:hAnsi="Times New Roman" w:cs="Times New Roman"/>
          <w:sz w:val="24"/>
          <w:szCs w:val="24"/>
        </w:rPr>
        <w:t xml:space="preserve">Caucasus region.  This discussion event will be part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96C70">
        <w:rPr>
          <w:rFonts w:ascii="Times New Roman" w:hAnsi="Times New Roman" w:cs="Times New Roman"/>
          <w:sz w:val="24"/>
          <w:szCs w:val="24"/>
        </w:rPr>
        <w:t xml:space="preserve">the EBRD Business Forum at the Bank’s </w:t>
      </w:r>
      <w:r>
        <w:rPr>
          <w:rFonts w:ascii="Times New Roman" w:hAnsi="Times New Roman" w:cs="Times New Roman"/>
          <w:sz w:val="24"/>
          <w:szCs w:val="24"/>
        </w:rPr>
        <w:t>Annual Meeting in Tbilisi on</w:t>
      </w:r>
      <w:r w:rsidR="0038437C">
        <w:rPr>
          <w:rFonts w:ascii="Times New Roman" w:hAnsi="Times New Roman" w:cs="Times New Roman"/>
          <w:sz w:val="24"/>
          <w:szCs w:val="24"/>
        </w:rPr>
        <w:t xml:space="preserve"> 14-15 May 2015.  </w:t>
      </w:r>
    </w:p>
    <w:p w:rsidR="0038437C" w:rsidRDefault="0038437C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E96" w:rsidRDefault="0038437C" w:rsidP="005D3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idea is to invite students from universities in </w:t>
      </w:r>
      <w:r w:rsidR="00EB6CD8">
        <w:rPr>
          <w:rFonts w:ascii="Times New Roman" w:hAnsi="Times New Roman" w:cs="Times New Roman"/>
          <w:sz w:val="24"/>
          <w:szCs w:val="24"/>
        </w:rPr>
        <w:t>Armenia, Azerbaijan and Georgia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5D3D7E">
        <w:rPr>
          <w:rFonts w:ascii="Times New Roman" w:hAnsi="Times New Roman" w:cs="Times New Roman"/>
          <w:sz w:val="24"/>
          <w:szCs w:val="24"/>
        </w:rPr>
        <w:t>reflect</w:t>
      </w:r>
      <w:r w:rsidR="00EB6CD8">
        <w:rPr>
          <w:rFonts w:ascii="Times New Roman" w:hAnsi="Times New Roman" w:cs="Times New Roman"/>
          <w:sz w:val="24"/>
          <w:szCs w:val="24"/>
        </w:rPr>
        <w:t xml:space="preserve"> upon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5D3D7E">
        <w:rPr>
          <w:rFonts w:ascii="Times New Roman" w:hAnsi="Times New Roman" w:cs="Times New Roman"/>
          <w:sz w:val="24"/>
          <w:szCs w:val="24"/>
        </w:rPr>
        <w:t xml:space="preserve">respective country </w:t>
      </w:r>
      <w:r>
        <w:rPr>
          <w:rFonts w:ascii="Times New Roman" w:hAnsi="Times New Roman" w:cs="Times New Roman"/>
          <w:sz w:val="24"/>
          <w:szCs w:val="24"/>
        </w:rPr>
        <w:t>and their region – and to set out their vision</w:t>
      </w:r>
      <w:r w:rsidR="00B96C70">
        <w:rPr>
          <w:rFonts w:ascii="Times New Roman" w:hAnsi="Times New Roman" w:cs="Times New Roman"/>
          <w:sz w:val="24"/>
          <w:szCs w:val="24"/>
        </w:rPr>
        <w:t xml:space="preserve"> for how it</w:t>
      </w:r>
      <w:r w:rsidR="00473AA5">
        <w:rPr>
          <w:rFonts w:ascii="Times New Roman" w:hAnsi="Times New Roman" w:cs="Times New Roman"/>
          <w:sz w:val="24"/>
          <w:szCs w:val="24"/>
        </w:rPr>
        <w:t xml:space="preserve"> will look in the future.</w:t>
      </w:r>
      <w:r>
        <w:rPr>
          <w:rFonts w:ascii="Times New Roman" w:hAnsi="Times New Roman" w:cs="Times New Roman"/>
          <w:sz w:val="24"/>
          <w:szCs w:val="24"/>
        </w:rPr>
        <w:t xml:space="preserve">  How do young people in this extraordinary corner of the world imagine </w:t>
      </w:r>
      <w:r w:rsidR="005D3D7E">
        <w:rPr>
          <w:rFonts w:ascii="Times New Roman" w:hAnsi="Times New Roman" w:cs="Times New Roman"/>
          <w:sz w:val="24"/>
          <w:szCs w:val="24"/>
        </w:rPr>
        <w:t xml:space="preserve">their own lives and the lives of their nations </w:t>
      </w:r>
      <w:r w:rsidR="00473AA5">
        <w:rPr>
          <w:rFonts w:ascii="Times New Roman" w:hAnsi="Times New Roman" w:cs="Times New Roman"/>
          <w:sz w:val="24"/>
          <w:szCs w:val="24"/>
        </w:rPr>
        <w:t>in a few decades’ time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38437C" w:rsidRDefault="0038437C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37C" w:rsidRDefault="0038437C" w:rsidP="004E5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selected universities will run the competition as they see fit for their institution, soliciting essay</w:t>
      </w:r>
      <w:r w:rsidR="00473AA5">
        <w:rPr>
          <w:rFonts w:ascii="Times New Roman" w:hAnsi="Times New Roman" w:cs="Times New Roman"/>
          <w:sz w:val="24"/>
          <w:szCs w:val="24"/>
        </w:rPr>
        <w:t>s from students with a length up to</w:t>
      </w:r>
      <w:r>
        <w:rPr>
          <w:rFonts w:ascii="Times New Roman" w:hAnsi="Times New Roman" w:cs="Times New Roman"/>
          <w:sz w:val="24"/>
          <w:szCs w:val="24"/>
        </w:rPr>
        <w:t>1,500 words maximum.  The essays may be written in English, in the students’ native language (Armenian, Azeri or Georgian)</w:t>
      </w:r>
      <w:r w:rsidR="00EB6C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in Russian.  The style of the essay </w:t>
      </w:r>
      <w:r w:rsidR="00473AA5">
        <w:rPr>
          <w:rFonts w:ascii="Times New Roman" w:hAnsi="Times New Roman" w:cs="Times New Roman"/>
          <w:sz w:val="24"/>
          <w:szCs w:val="24"/>
        </w:rPr>
        <w:t xml:space="preserve">is at the discretion of the student – it may be analytical, reflective, poetic or humorous, literary or scientific.  The respective universities will decide which classes, departments or faculties to involve (history, political science, etc.) </w:t>
      </w:r>
      <w:r w:rsidR="00B96C70">
        <w:rPr>
          <w:rFonts w:ascii="Times New Roman" w:hAnsi="Times New Roman" w:cs="Times New Roman"/>
          <w:sz w:val="24"/>
          <w:szCs w:val="24"/>
        </w:rPr>
        <w:t xml:space="preserve">in the competition, </w:t>
      </w:r>
      <w:r w:rsidR="00473AA5">
        <w:rPr>
          <w:rFonts w:ascii="Times New Roman" w:hAnsi="Times New Roman" w:cs="Times New Roman"/>
          <w:sz w:val="24"/>
          <w:szCs w:val="24"/>
        </w:rPr>
        <w:t xml:space="preserve">and devise a way of selecting the best three essays from each university for submission to the Bank.  </w:t>
      </w:r>
    </w:p>
    <w:p w:rsidR="00473AA5" w:rsidRDefault="00473AA5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A5" w:rsidRDefault="00473AA5" w:rsidP="004E5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5D3D7E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finalists from </w:t>
      </w:r>
      <w:r w:rsidR="005D3D7E">
        <w:rPr>
          <w:rFonts w:ascii="Times New Roman" w:hAnsi="Times New Roman" w:cs="Times New Roman"/>
          <w:sz w:val="24"/>
          <w:szCs w:val="24"/>
        </w:rPr>
        <w:t>each</w:t>
      </w:r>
      <w:r w:rsidR="006A1A5B">
        <w:rPr>
          <w:rFonts w:ascii="Times New Roman" w:hAnsi="Times New Roman" w:cs="Times New Roman"/>
          <w:sz w:val="24"/>
          <w:szCs w:val="24"/>
        </w:rPr>
        <w:t xml:space="preserve"> </w:t>
      </w:r>
      <w:r w:rsidR="005D3D7E">
        <w:rPr>
          <w:rFonts w:ascii="Times New Roman" w:hAnsi="Times New Roman" w:cs="Times New Roman"/>
          <w:sz w:val="24"/>
          <w:szCs w:val="24"/>
        </w:rPr>
        <w:t>country, nine in total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51FF">
        <w:rPr>
          <w:rFonts w:ascii="Times New Roman" w:hAnsi="Times New Roman" w:cs="Times New Roman"/>
          <w:sz w:val="24"/>
          <w:szCs w:val="24"/>
        </w:rPr>
        <w:t>The EBRD will translate their essays into English, convene a</w:t>
      </w:r>
      <w:r w:rsidR="009E371C">
        <w:rPr>
          <w:rFonts w:ascii="Times New Roman" w:hAnsi="Times New Roman" w:cs="Times New Roman"/>
          <w:sz w:val="24"/>
          <w:szCs w:val="24"/>
        </w:rPr>
        <w:t>n</w:t>
      </w:r>
      <w:r w:rsidR="00E851FF">
        <w:rPr>
          <w:rFonts w:ascii="Times New Roman" w:hAnsi="Times New Roman" w:cs="Times New Roman"/>
          <w:sz w:val="24"/>
          <w:szCs w:val="24"/>
        </w:rPr>
        <w:t xml:space="preserve"> international selection committee and choose the winners. All nine finalists </w:t>
      </w:r>
      <w:r>
        <w:rPr>
          <w:rFonts w:ascii="Times New Roman" w:hAnsi="Times New Roman" w:cs="Times New Roman"/>
          <w:sz w:val="24"/>
          <w:szCs w:val="24"/>
        </w:rPr>
        <w:t>will be invited to the EBRD Annual Meeting in Tbilisi and will participate in the discussion event</w:t>
      </w:r>
      <w:r w:rsidR="00B96C70">
        <w:rPr>
          <w:rFonts w:ascii="Times New Roman" w:hAnsi="Times New Roman" w:cs="Times New Roman"/>
          <w:sz w:val="24"/>
          <w:szCs w:val="24"/>
        </w:rPr>
        <w:t xml:space="preserve"> at the </w:t>
      </w:r>
      <w:r w:rsidR="009E371C">
        <w:rPr>
          <w:rFonts w:ascii="Times New Roman" w:hAnsi="Times New Roman" w:cs="Times New Roman"/>
          <w:sz w:val="24"/>
          <w:szCs w:val="24"/>
        </w:rPr>
        <w:t xml:space="preserve">close of the </w:t>
      </w:r>
      <w:r w:rsidR="00B96C70">
        <w:rPr>
          <w:rFonts w:ascii="Times New Roman" w:hAnsi="Times New Roman" w:cs="Times New Roman"/>
          <w:sz w:val="24"/>
          <w:szCs w:val="24"/>
        </w:rPr>
        <w:t>Business Forum</w:t>
      </w:r>
      <w:r w:rsidR="00E851FF">
        <w:rPr>
          <w:rFonts w:ascii="Times New Roman" w:hAnsi="Times New Roman" w:cs="Times New Roman"/>
          <w:sz w:val="24"/>
          <w:szCs w:val="24"/>
        </w:rPr>
        <w:t>.  Three of the finalists may</w:t>
      </w:r>
      <w:r>
        <w:rPr>
          <w:rFonts w:ascii="Times New Roman" w:hAnsi="Times New Roman" w:cs="Times New Roman"/>
          <w:sz w:val="24"/>
          <w:szCs w:val="24"/>
        </w:rPr>
        <w:t xml:space="preserve"> be selected to be part of a panel discussion on the future of the Caucasus region, to be moderated by the EBRD and to include an external specialist.  </w:t>
      </w:r>
    </w:p>
    <w:p w:rsidR="00473AA5" w:rsidRDefault="00473AA5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A5" w:rsidRDefault="00473AA5" w:rsidP="004E5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prizes awarded to the nine finalists</w:t>
      </w:r>
      <w:r w:rsidR="00B96C70">
        <w:rPr>
          <w:rFonts w:ascii="Times New Roman" w:hAnsi="Times New Roman" w:cs="Times New Roman"/>
          <w:sz w:val="24"/>
          <w:szCs w:val="24"/>
        </w:rPr>
        <w:t>, including the</w:t>
      </w:r>
      <w:r>
        <w:rPr>
          <w:rFonts w:ascii="Times New Roman" w:hAnsi="Times New Roman" w:cs="Times New Roman"/>
          <w:sz w:val="24"/>
          <w:szCs w:val="24"/>
        </w:rPr>
        <w:t xml:space="preserve"> three winners of the competition.  </w:t>
      </w:r>
      <w:r w:rsidR="00B96C70">
        <w:rPr>
          <w:rFonts w:ascii="Times New Roman" w:hAnsi="Times New Roman" w:cs="Times New Roman"/>
          <w:sz w:val="24"/>
          <w:szCs w:val="24"/>
        </w:rPr>
        <w:t xml:space="preserve">The prizes will be announced and distributed at an awards ceremony at the discussion event.  What prizes are to be offered is still to be determined.  </w:t>
      </w:r>
    </w:p>
    <w:p w:rsidR="00B96C70" w:rsidRDefault="00B96C70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A5" w:rsidRDefault="00B96C70" w:rsidP="004E5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EBRD will be seeking corporate sponsorship for this event, and will invite representatives of the sponsor to attend the discussion and award ceremony in Tbilisi.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Transportation and lodging expenses for students from Baku and Erevan will be paid or reimbursed by the EBRD.  </w:t>
      </w:r>
    </w:p>
    <w:p w:rsidR="00B96C70" w:rsidRDefault="00B96C70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0" w:rsidRDefault="00B96C70" w:rsidP="004E5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an online publication of all 9 essays in the original language and English translation is planned – as is a printed publication of the winning entries.  </w:t>
      </w:r>
    </w:p>
    <w:p w:rsidR="00B96C70" w:rsidRDefault="00B96C70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0" w:rsidRDefault="00B96C70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C31" w:rsidRDefault="00781C31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0" w:rsidRPr="00781C31" w:rsidRDefault="00B96C70" w:rsidP="004E5E9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1C31">
        <w:rPr>
          <w:rFonts w:ascii="Times New Roman" w:hAnsi="Times New Roman" w:cs="Times New Roman"/>
          <w:i/>
          <w:sz w:val="24"/>
          <w:szCs w:val="24"/>
          <w:u w:val="single"/>
        </w:rPr>
        <w:t>Competition Rules</w:t>
      </w:r>
    </w:p>
    <w:p w:rsidR="00B96C70" w:rsidRDefault="00B96C70" w:rsidP="004E5E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81C31" w:rsidRDefault="00781C31" w:rsidP="00B96C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Each university is responsible for conducting the competition and selecting the final essays for submission in a manner deemed most appropriate to the institution. The EBRD is in no way responsible for the selection of the finalists from each institution. </w:t>
      </w:r>
    </w:p>
    <w:p w:rsidR="00B96C70" w:rsidRDefault="00B96C70" w:rsidP="00B96C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essays submitted must be the work of the stu</w:t>
      </w:r>
      <w:r w:rsidR="00781C31">
        <w:rPr>
          <w:rFonts w:ascii="Times New Roman" w:hAnsi="Times New Roman" w:cs="Times New Roman"/>
          <w:i/>
          <w:sz w:val="24"/>
          <w:szCs w:val="24"/>
        </w:rPr>
        <w:t>dent and may not exceed the 1,500 word limit.</w:t>
      </w:r>
    </w:p>
    <w:p w:rsidR="00541691" w:rsidRDefault="00541691" w:rsidP="00B96C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If not submitted in English, the final essays will be translated into English by the EBRD.  </w:t>
      </w:r>
    </w:p>
    <w:p w:rsidR="00781C31" w:rsidRDefault="00781C31" w:rsidP="00781C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essays become the property of the EBRD and may be used in online or printed publications at the discretion of the EBRD. </w:t>
      </w:r>
    </w:p>
    <w:p w:rsidR="00781C31" w:rsidRDefault="00781C31" w:rsidP="00B96C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EBRD reserves the right to publish the essays in abbreviated form, or to p</w:t>
      </w:r>
      <w:r w:rsidR="00E851FF">
        <w:rPr>
          <w:rFonts w:ascii="Times New Roman" w:hAnsi="Times New Roman" w:cs="Times New Roman"/>
          <w:i/>
          <w:sz w:val="24"/>
          <w:szCs w:val="24"/>
        </w:rPr>
        <w:t>ublish segments of the essays</w:t>
      </w:r>
      <w:r>
        <w:rPr>
          <w:rFonts w:ascii="Times New Roman" w:hAnsi="Times New Roman" w:cs="Times New Roman"/>
          <w:i/>
          <w:sz w:val="24"/>
          <w:szCs w:val="24"/>
        </w:rPr>
        <w:t xml:space="preserve"> online and in print.  </w:t>
      </w:r>
    </w:p>
    <w:p w:rsidR="00B96C70" w:rsidRDefault="00B96C70" w:rsidP="00B96C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Essays submitted may not incite racial</w:t>
      </w:r>
      <w:r w:rsidR="00781C31">
        <w:rPr>
          <w:rFonts w:ascii="Times New Roman" w:hAnsi="Times New Roman" w:cs="Times New Roman"/>
          <w:i/>
          <w:sz w:val="24"/>
          <w:szCs w:val="24"/>
        </w:rPr>
        <w:t>, ethnic</w:t>
      </w:r>
      <w:r>
        <w:rPr>
          <w:rFonts w:ascii="Times New Roman" w:hAnsi="Times New Roman" w:cs="Times New Roman"/>
          <w:i/>
          <w:sz w:val="24"/>
          <w:szCs w:val="24"/>
        </w:rPr>
        <w:t xml:space="preserve"> or national animosity, no</w:t>
      </w:r>
      <w:r w:rsidR="00781C31">
        <w:rPr>
          <w:rFonts w:ascii="Times New Roman" w:hAnsi="Times New Roman" w:cs="Times New Roman"/>
          <w:i/>
          <w:sz w:val="24"/>
          <w:szCs w:val="24"/>
        </w:rPr>
        <w:t xml:space="preserve">r be inflammatory or insulting to individuals, groups or countries.  </w:t>
      </w:r>
    </w:p>
    <w:p w:rsidR="00781C31" w:rsidRDefault="00781C31" w:rsidP="00B96C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essays must be submitted by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the respective university selection committee to the EBRD </w:t>
      </w:r>
      <w:r w:rsidR="00EB6CD8">
        <w:rPr>
          <w:rFonts w:ascii="Times New Roman" w:hAnsi="Times New Roman" w:cs="Times New Roman"/>
          <w:i/>
          <w:sz w:val="24"/>
          <w:szCs w:val="24"/>
        </w:rPr>
        <w:t>by 15 February</w:t>
      </w:r>
      <w:r w:rsidRPr="00EB6CD8">
        <w:rPr>
          <w:rFonts w:ascii="Times New Roman" w:hAnsi="Times New Roman" w:cs="Times New Roman"/>
          <w:i/>
          <w:sz w:val="24"/>
          <w:szCs w:val="24"/>
        </w:rPr>
        <w:t xml:space="preserve"> 2015.</w:t>
      </w:r>
    </w:p>
    <w:p w:rsidR="00B96C70" w:rsidRDefault="00781C31" w:rsidP="00B96C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student finalists in the competition will be invited to attend the Annual Meeting and Business Forum in Tbilisi.  </w:t>
      </w:r>
    </w:p>
    <w:p w:rsidR="00781C31" w:rsidRDefault="00781C31" w:rsidP="00B96C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Bank will provide visual</w:t>
      </w:r>
      <w:r w:rsidR="00E851FF">
        <w:rPr>
          <w:rFonts w:ascii="Times New Roman" w:hAnsi="Times New Roman" w:cs="Times New Roman"/>
          <w:i/>
          <w:sz w:val="24"/>
          <w:szCs w:val="24"/>
        </w:rPr>
        <w:t xml:space="preserve"> assets, including its logo</w:t>
      </w:r>
      <w:r>
        <w:rPr>
          <w:rFonts w:ascii="Times New Roman" w:hAnsi="Times New Roman" w:cs="Times New Roman"/>
          <w:i/>
          <w:sz w:val="24"/>
          <w:szCs w:val="24"/>
        </w:rPr>
        <w:t xml:space="preserve"> as well as text, for the universities to use as they see fit in the competition.  </w:t>
      </w:r>
    </w:p>
    <w:p w:rsidR="00781C31" w:rsidRDefault="00781C31" w:rsidP="00781C31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81C31" w:rsidRPr="00781C31" w:rsidRDefault="00781C31" w:rsidP="00781C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73AA5" w:rsidRDefault="00473AA5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A5" w:rsidRDefault="00473AA5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B86" w:rsidRDefault="002C51E7" w:rsidP="002C5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E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D5B86">
        <w:rPr>
          <w:rFonts w:ascii="Times New Roman" w:hAnsi="Times New Roman" w:cs="Times New Roman"/>
          <w:b/>
          <w:sz w:val="24"/>
          <w:szCs w:val="24"/>
        </w:rPr>
        <w:t xml:space="preserve">TSU </w:t>
      </w:r>
      <w:r w:rsidRPr="002C51E7">
        <w:rPr>
          <w:rFonts w:ascii="Times New Roman" w:hAnsi="Times New Roman" w:cs="Times New Roman"/>
          <w:b/>
          <w:sz w:val="24"/>
          <w:szCs w:val="24"/>
        </w:rPr>
        <w:t xml:space="preserve">students are invited to submit the essays at </w:t>
      </w:r>
      <w:hyperlink r:id="rId9" w:history="1">
        <w:r w:rsidRPr="002C51E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essay@tsu.ge</w:t>
        </w:r>
      </w:hyperlink>
      <w:r w:rsidRPr="002C51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AA5" w:rsidRPr="002C51E7" w:rsidRDefault="002C51E7" w:rsidP="002C5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E7">
        <w:rPr>
          <w:rFonts w:ascii="Times New Roman" w:hAnsi="Times New Roman" w:cs="Times New Roman"/>
          <w:b/>
          <w:sz w:val="24"/>
          <w:szCs w:val="24"/>
        </w:rPr>
        <w:t>within January 15, 2015.</w:t>
      </w:r>
    </w:p>
    <w:p w:rsidR="002C51E7" w:rsidRPr="002C51E7" w:rsidRDefault="002C51E7" w:rsidP="002C5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C51E7">
        <w:rPr>
          <w:rFonts w:ascii="Times New Roman" w:hAnsi="Times New Roman" w:cs="Times New Roman"/>
          <w:b/>
          <w:sz w:val="24"/>
          <w:szCs w:val="24"/>
        </w:rPr>
        <w:t>Please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C51E7">
        <w:rPr>
          <w:rFonts w:ascii="Times New Roman" w:hAnsi="Times New Roman" w:cs="Times New Roman"/>
          <w:b/>
          <w:sz w:val="24"/>
          <w:szCs w:val="24"/>
        </w:rPr>
        <w:t xml:space="preserve"> indicate your name, surname</w:t>
      </w:r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2C51E7">
        <w:rPr>
          <w:rFonts w:ascii="Times New Roman" w:hAnsi="Times New Roman" w:cs="Times New Roman"/>
          <w:b/>
          <w:sz w:val="24"/>
          <w:szCs w:val="24"/>
        </w:rPr>
        <w:t xml:space="preserve"> faculty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73AA5" w:rsidRPr="002C51E7" w:rsidRDefault="00473AA5" w:rsidP="002C5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A5" w:rsidRPr="004E5E96" w:rsidRDefault="00473AA5" w:rsidP="004E5E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3AA5" w:rsidRPr="004E5E96" w:rsidSect="00910A43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BA4" w:rsidRDefault="00F32BA4" w:rsidP="004E5E96">
      <w:pPr>
        <w:spacing w:after="0" w:line="240" w:lineRule="auto"/>
      </w:pPr>
      <w:r>
        <w:separator/>
      </w:r>
    </w:p>
  </w:endnote>
  <w:endnote w:type="continuationSeparator" w:id="1">
    <w:p w:rsidR="00F32BA4" w:rsidRDefault="00F32BA4" w:rsidP="004E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96" w:rsidRPr="00D519B2" w:rsidRDefault="00777799" w:rsidP="00D519B2">
    <w:pPr>
      <w:pStyle w:val="Footer"/>
      <w:jc w:val="center"/>
    </w:pPr>
    <w:fldSimple w:instr=" DOCPROPERTY bjFooterEvenPageDocProperty \* MERGEFORMAT ">
      <w:r w:rsidR="00D519B2" w:rsidRPr="00D519B2">
        <w:rPr>
          <w:rFonts w:ascii="Arial" w:hAnsi="Arial" w:cs="Arial"/>
          <w:color w:val="000000"/>
          <w:sz w:val="16"/>
        </w:rPr>
        <w:t xml:space="preserve">EBRD Classification: </w:t>
      </w:r>
      <w:r w:rsidR="00D519B2" w:rsidRPr="00D519B2">
        <w:rPr>
          <w:rFonts w:ascii="Arial" w:hAnsi="Arial" w:cs="Arial"/>
          <w:color w:val="00C000"/>
          <w:sz w:val="18"/>
        </w:rPr>
        <w:t>PUBLIC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96" w:rsidRPr="00D519B2" w:rsidRDefault="00777799" w:rsidP="00D519B2">
    <w:pPr>
      <w:pStyle w:val="Footer"/>
      <w:jc w:val="center"/>
    </w:pPr>
    <w:fldSimple w:instr=" DOCPROPERTY bjFooterBothDocProperty \* MERGEFORMAT ">
      <w:r w:rsidR="00D519B2" w:rsidRPr="00D519B2">
        <w:rPr>
          <w:rFonts w:ascii="Arial" w:hAnsi="Arial" w:cs="Arial"/>
          <w:color w:val="000000"/>
          <w:sz w:val="16"/>
        </w:rPr>
        <w:t xml:space="preserve">EBRD Classification: </w:t>
      </w:r>
      <w:r w:rsidR="00D519B2" w:rsidRPr="00D519B2">
        <w:rPr>
          <w:rFonts w:ascii="Arial" w:hAnsi="Arial" w:cs="Arial"/>
          <w:color w:val="00C000"/>
          <w:sz w:val="18"/>
        </w:rPr>
        <w:t>PUBLIC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96" w:rsidRPr="00D519B2" w:rsidRDefault="00777799" w:rsidP="00D519B2">
    <w:pPr>
      <w:pStyle w:val="Footer"/>
      <w:jc w:val="center"/>
    </w:pPr>
    <w:fldSimple w:instr=" DOCPROPERTY bjFooterFirstPageDocProperty \* MERGEFORMAT ">
      <w:r w:rsidR="00D519B2" w:rsidRPr="00D519B2">
        <w:rPr>
          <w:rFonts w:ascii="Arial" w:hAnsi="Arial" w:cs="Arial"/>
          <w:color w:val="000000"/>
          <w:sz w:val="16"/>
        </w:rPr>
        <w:t xml:space="preserve">EBRD Classification: </w:t>
      </w:r>
      <w:r w:rsidR="00D519B2" w:rsidRPr="00D519B2">
        <w:rPr>
          <w:rFonts w:ascii="Arial" w:hAnsi="Arial" w:cs="Arial"/>
          <w:color w:val="00C000"/>
          <w:sz w:val="18"/>
        </w:rPr>
        <w:t>PUBLIC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BA4" w:rsidRDefault="00F32BA4" w:rsidP="004E5E96">
      <w:pPr>
        <w:spacing w:after="0" w:line="240" w:lineRule="auto"/>
      </w:pPr>
      <w:r>
        <w:separator/>
      </w:r>
    </w:p>
  </w:footnote>
  <w:footnote w:type="continuationSeparator" w:id="1">
    <w:p w:rsidR="00F32BA4" w:rsidRDefault="00F32BA4" w:rsidP="004E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96" w:rsidRPr="00D519B2" w:rsidRDefault="00777799" w:rsidP="00D519B2">
    <w:pPr>
      <w:pStyle w:val="Header"/>
      <w:jc w:val="center"/>
    </w:pPr>
    <w:fldSimple w:instr=" DOCPROPERTY bjHeaderEvenPageDocProperty \* MERGEFORMAT ">
      <w:r w:rsidR="00D519B2" w:rsidRPr="00D519B2">
        <w:rPr>
          <w:rFonts w:ascii="Arial" w:hAnsi="Arial" w:cs="Arial"/>
          <w:color w:val="000000"/>
          <w:sz w:val="16"/>
        </w:rPr>
        <w:t xml:space="preserve">EBRD Classification: </w:t>
      </w:r>
      <w:r w:rsidR="00D519B2" w:rsidRPr="00D519B2">
        <w:rPr>
          <w:rFonts w:ascii="Arial" w:hAnsi="Arial" w:cs="Arial"/>
          <w:color w:val="00C000"/>
          <w:sz w:val="18"/>
        </w:rPr>
        <w:t>PUBLIC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96" w:rsidRPr="00D519B2" w:rsidRDefault="00777799" w:rsidP="00D519B2">
    <w:pPr>
      <w:pStyle w:val="Header"/>
      <w:jc w:val="center"/>
    </w:pPr>
    <w:fldSimple w:instr=" DOCPROPERTY bjHeaderFirstPageDocProperty \* MERGEFORMAT ">
      <w:r w:rsidR="00D519B2" w:rsidRPr="00D519B2">
        <w:rPr>
          <w:rFonts w:ascii="Arial" w:hAnsi="Arial" w:cs="Arial"/>
          <w:color w:val="000000"/>
          <w:sz w:val="16"/>
        </w:rPr>
        <w:t xml:space="preserve">EBRD Classification: </w:t>
      </w:r>
      <w:r w:rsidR="00D519B2" w:rsidRPr="00D519B2">
        <w:rPr>
          <w:rFonts w:ascii="Arial" w:hAnsi="Arial" w:cs="Arial"/>
          <w:color w:val="00C000"/>
          <w:sz w:val="18"/>
        </w:rPr>
        <w:t>PUBLIC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5512"/>
    <w:multiLevelType w:val="hybridMultilevel"/>
    <w:tmpl w:val="AE2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E5E96"/>
    <w:rsid w:val="0011142D"/>
    <w:rsid w:val="001D53E4"/>
    <w:rsid w:val="00217F4D"/>
    <w:rsid w:val="002331A6"/>
    <w:rsid w:val="002C51E7"/>
    <w:rsid w:val="0038437C"/>
    <w:rsid w:val="003A3763"/>
    <w:rsid w:val="004234C7"/>
    <w:rsid w:val="00473AA5"/>
    <w:rsid w:val="004E5E96"/>
    <w:rsid w:val="00541691"/>
    <w:rsid w:val="005A2F25"/>
    <w:rsid w:val="005D3D7E"/>
    <w:rsid w:val="006642DA"/>
    <w:rsid w:val="006A1A5B"/>
    <w:rsid w:val="00777799"/>
    <w:rsid w:val="00781C31"/>
    <w:rsid w:val="00910A43"/>
    <w:rsid w:val="00997EF9"/>
    <w:rsid w:val="009A209D"/>
    <w:rsid w:val="009E371C"/>
    <w:rsid w:val="00A7359A"/>
    <w:rsid w:val="00AF3E25"/>
    <w:rsid w:val="00B96C70"/>
    <w:rsid w:val="00BD5B86"/>
    <w:rsid w:val="00BF1975"/>
    <w:rsid w:val="00BF596C"/>
    <w:rsid w:val="00C22508"/>
    <w:rsid w:val="00D379DA"/>
    <w:rsid w:val="00D519B2"/>
    <w:rsid w:val="00E2513E"/>
    <w:rsid w:val="00E851FF"/>
    <w:rsid w:val="00EB6CD8"/>
    <w:rsid w:val="00F32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96"/>
  </w:style>
  <w:style w:type="paragraph" w:styleId="Footer">
    <w:name w:val="footer"/>
    <w:basedOn w:val="Normal"/>
    <w:link w:val="FooterChar"/>
    <w:uiPriority w:val="99"/>
    <w:unhideWhenUsed/>
    <w:rsid w:val="004E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96"/>
  </w:style>
  <w:style w:type="paragraph" w:styleId="ListParagraph">
    <w:name w:val="List Paragraph"/>
    <w:basedOn w:val="Normal"/>
    <w:uiPriority w:val="34"/>
    <w:qFormat/>
    <w:rsid w:val="00B96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3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96"/>
  </w:style>
  <w:style w:type="paragraph" w:styleId="Footer">
    <w:name w:val="footer"/>
    <w:basedOn w:val="Normal"/>
    <w:link w:val="FooterChar"/>
    <w:uiPriority w:val="99"/>
    <w:unhideWhenUsed/>
    <w:rsid w:val="004E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96"/>
  </w:style>
  <w:style w:type="paragraph" w:styleId="ListParagraph">
    <w:name w:val="List Paragraph"/>
    <w:basedOn w:val="Normal"/>
    <w:uiPriority w:val="34"/>
    <w:qFormat/>
    <w:rsid w:val="00B96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3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1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ssay@tsu.g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>
  <element uid="id_classification_nonbusiness" value=""/>
  <element uid="3f2bf68e-965f-4645-8d3a-c9eb7a3821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DE43-3080-4650-A5ED-7C83F19594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88C9DC-CEFB-4528-A660-DE87CF97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Sherwin, Larry</dc:creator>
  <cp:keywords>[EBRD/PUBLIC]</cp:keywords>
  <cp:lastModifiedBy>user</cp:lastModifiedBy>
  <cp:revision>5</cp:revision>
  <dcterms:created xsi:type="dcterms:W3CDTF">2014-12-05T13:40:00Z</dcterms:created>
  <dcterms:modified xsi:type="dcterms:W3CDTF">2014-12-17T09:24:00Z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4d7d40bb-a64f-40d6-b4c3-1a157eb73463</vt:lpwstr>
  </property>
  <property fmtid="{D5CDD505-2E9C-101B-9397-08002B2CF9AE}" pid="3" name="bjSaver">
    <vt:lpwstr>1NKMdvn3mu20FYBCs8p14kF1CGrXmXtP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5" name="bjDocumentLabelXML-0">
    <vt:lpwstr>nternal/label"&gt;&lt;element uid="id_classification_nonbusiness" value="" /&gt;&lt;element uid="3f2bf68e-965f-4645-8d3a-c9eb7a3821bd" value="" /&gt;&lt;/sisl&gt;</vt:lpwstr>
  </property>
  <property fmtid="{D5CDD505-2E9C-101B-9397-08002B2CF9AE}" pid="6" name="bjDocumentSecurityLabel">
    <vt:lpwstr>PUBLIC</vt:lpwstr>
  </property>
  <property fmtid="{D5CDD505-2E9C-101B-9397-08002B2CF9AE}" pid="7" name="bjFooterBothDocProperty">
    <vt:lpwstr>EBRD Classification: PUBLIC</vt:lpwstr>
  </property>
  <property fmtid="{D5CDD505-2E9C-101B-9397-08002B2CF9AE}" pid="8" name="bjFooterFirstPageDocProperty">
    <vt:lpwstr>EBRD Classification: PUBLIC</vt:lpwstr>
  </property>
  <property fmtid="{D5CDD505-2E9C-101B-9397-08002B2CF9AE}" pid="9" name="bjFooterEvenPageDocProperty">
    <vt:lpwstr>EBRD Classification: PUBLIC</vt:lpwstr>
  </property>
  <property fmtid="{D5CDD505-2E9C-101B-9397-08002B2CF9AE}" pid="10" name="bjHeaderBothDocProperty">
    <vt:lpwstr>EBRD Classification: PUBLIC</vt:lpwstr>
  </property>
  <property fmtid="{D5CDD505-2E9C-101B-9397-08002B2CF9AE}" pid="11" name="bjHeaderFirstPageDocProperty">
    <vt:lpwstr>EBRD Classification: PUBLIC</vt:lpwstr>
  </property>
  <property fmtid="{D5CDD505-2E9C-101B-9397-08002B2CF9AE}" pid="12" name="bjHeaderEvenPageDocProperty">
    <vt:lpwstr>EBRD Classification: PUBLIC</vt:lpwstr>
  </property>
</Properties>
</file>